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AE77EB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F54060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54060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54060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C7DB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CC7DB0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7881A6D0" w14:textId="3994FABE" w:rsidR="00DD4896" w:rsidRDefault="005F0685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5406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2347CF7A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4060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AFA2566" w14:textId="66427543" w:rsidR="0056555A" w:rsidRDefault="00F96074" w:rsidP="00FE009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w 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 xml:space="preserve">Żywcu </w:t>
            </w:r>
            <w:r w:rsidR="0046588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2E1B0C">
              <w:rPr>
                <w:rFonts w:ascii="Century Gothic" w:eastAsia="Calibri" w:hAnsi="Century Gothic" w:cs="Arial"/>
                <w:sz w:val="20"/>
                <w:szCs w:val="20"/>
              </w:rPr>
              <w:t>103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%, Ustroniu</w:t>
            </w:r>
            <w:r w:rsidR="00A71355">
              <w:rPr>
                <w:rFonts w:ascii="Century Gothic" w:eastAsia="Calibri" w:hAnsi="Century Gothic" w:cs="Arial"/>
                <w:sz w:val="20"/>
                <w:szCs w:val="20"/>
              </w:rPr>
              <w:t xml:space="preserve"> o </w:t>
            </w:r>
            <w:r w:rsidR="002E1B0C">
              <w:rPr>
                <w:rFonts w:ascii="Century Gothic" w:eastAsia="Calibri" w:hAnsi="Century Gothic" w:cs="Arial"/>
                <w:sz w:val="20"/>
                <w:szCs w:val="20"/>
              </w:rPr>
              <w:t>54</w:t>
            </w:r>
            <w:r w:rsidR="00A7135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E1B0C">
              <w:rPr>
                <w:rFonts w:ascii="Century Gothic" w:eastAsia="Calibri" w:hAnsi="Century Gothic" w:cs="Arial"/>
                <w:sz w:val="20"/>
                <w:szCs w:val="20"/>
              </w:rPr>
              <w:t>, Cieszynie o 37%, Bielsku-Białej o 31%, Raciborzu o 30%, Zabrzu o 15%, Katowicach A4 (stacja komunikacyjna) o 4%, Wodzisławiu Śląskim o 2 %, Gliwicach o 1%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1E997537" w14:textId="53557151" w:rsidR="002E1B0C" w:rsidRDefault="002E1B0C" w:rsidP="00FE009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informowania dla pyłu zawieszonego PM10 w powietrzu został przekroczony na stacji w 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Żywcu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7D3249FC" w14:textId="2DC92B82" w:rsidR="001D5CA5" w:rsidRPr="00FD6B64" w:rsidRDefault="00F96074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725730D6" w14:textId="09B77FCF" w:rsidR="00DD4896" w:rsidRDefault="00F54060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52936FB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406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2591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4D2AD292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Żywcu</w:t>
            </w:r>
            <w:r w:rsidR="002E1B0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Ustroniu, Katowicach A4 (stacja komunikacyjna) oraz w Wodzisławiu Śląskim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3FB239D" w14:textId="3F7CE305" w:rsidR="0038288F" w:rsidRDefault="00F54060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003D9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1E187A02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406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5666EA38" w:rsidR="00003D96" w:rsidRPr="00F73C4D" w:rsidRDefault="00003D96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 w:rsidR="002E1B0C">
              <w:rPr>
                <w:rFonts w:ascii="Century Gothic" w:hAnsi="Century Gothic"/>
                <w:bCs/>
                <w:sz w:val="20"/>
                <w:szCs w:val="20"/>
              </w:rPr>
              <w:t>na obszarze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094E35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2E1B0C">
              <w:rPr>
                <w:rFonts w:ascii="Century Gothic" w:hAnsi="Century Gothic" w:cs="Arial"/>
                <w:bCs/>
                <w:sz w:val="20"/>
                <w:szCs w:val="20"/>
              </w:rPr>
              <w:t xml:space="preserve">lokalnie </w:t>
            </w:r>
            <w:r w:rsidR="00094E35">
              <w:rPr>
                <w:rFonts w:ascii="Century Gothic" w:hAnsi="Century Gothic" w:cs="Arial"/>
                <w:bCs/>
                <w:sz w:val="20"/>
                <w:szCs w:val="20"/>
              </w:rPr>
              <w:t>w cz</w:t>
            </w:r>
            <w:r w:rsidR="003677C8">
              <w:rPr>
                <w:rFonts w:ascii="Century Gothic" w:hAnsi="Century Gothic" w:cs="Arial"/>
                <w:bCs/>
                <w:sz w:val="20"/>
                <w:szCs w:val="20"/>
              </w:rPr>
              <w:t xml:space="preserve">ęści </w:t>
            </w:r>
            <w:r w:rsidR="00094E35">
              <w:rPr>
                <w:rFonts w:ascii="Century Gothic" w:hAnsi="Century Gothic" w:cs="Arial"/>
                <w:bCs/>
                <w:sz w:val="20"/>
                <w:szCs w:val="20"/>
              </w:rPr>
              <w:t xml:space="preserve">południowej </w:t>
            </w:r>
            <w:r w:rsidR="000D6B7A">
              <w:rPr>
                <w:rFonts w:ascii="Century Gothic" w:hAnsi="Century Gothic" w:cs="Arial"/>
                <w:bCs/>
                <w:sz w:val="20"/>
                <w:szCs w:val="20"/>
              </w:rPr>
              <w:t>m</w:t>
            </w:r>
            <w:r w:rsidR="00094E35">
              <w:rPr>
                <w:rFonts w:ascii="Century Gothic" w:hAnsi="Century Gothic" w:cs="Arial"/>
                <w:bCs/>
                <w:sz w:val="20"/>
                <w:szCs w:val="20"/>
              </w:rPr>
              <w:t xml:space="preserve">oże być </w:t>
            </w:r>
            <w:r w:rsidR="00094E35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094E35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094E35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35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094E35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094E35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</w:p>
        </w:tc>
      </w:tr>
      <w:tr w:rsidR="0038288F" w:rsidRPr="004A7FD0" w14:paraId="50B9B782" w14:textId="77777777" w:rsidTr="00886788">
        <w:trPr>
          <w:trHeight w:val="553"/>
        </w:trPr>
        <w:tc>
          <w:tcPr>
            <w:tcW w:w="1872" w:type="dxa"/>
            <w:shd w:val="clear" w:color="auto" w:fill="auto"/>
          </w:tcPr>
          <w:p w14:paraId="08298E79" w14:textId="1A2BD214" w:rsidR="0038288F" w:rsidRDefault="00003D96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D6B7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783B22C" w14:textId="4CDA1EA8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D6B7A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2570DD0" w14:textId="4F297AF4" w:rsidR="00E9427E" w:rsidRPr="00D76233" w:rsidRDefault="00E9427E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="00003D96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003D96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677C8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D6B7A">
              <w:rPr>
                <w:rFonts w:ascii="Century Gothic" w:hAnsi="Century Gothic" w:cs="Arial"/>
                <w:sz w:val="20"/>
                <w:szCs w:val="20"/>
              </w:rPr>
              <w:t xml:space="preserve">lokalnie </w:t>
            </w:r>
            <w:r w:rsidR="003677C8">
              <w:rPr>
                <w:rFonts w:ascii="Century Gothic" w:hAnsi="Century Gothic" w:cs="Arial"/>
                <w:bCs/>
                <w:sz w:val="20"/>
                <w:szCs w:val="20"/>
              </w:rPr>
              <w:t>w części południowej</w:t>
            </w:r>
            <w:r w:rsidR="000D6B7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południowo-wschodniej</w:t>
            </w:r>
            <w:r w:rsidR="003677C8">
              <w:rPr>
                <w:rFonts w:ascii="Century Gothic" w:hAnsi="Century Gothic" w:cs="Arial"/>
                <w:bCs/>
                <w:sz w:val="20"/>
                <w:szCs w:val="20"/>
              </w:rPr>
              <w:t xml:space="preserve"> może być </w:t>
            </w:r>
            <w:r w:rsidR="003677C8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3677C8"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0D6B7A" w:rsidRPr="004A7FD0" w14:paraId="0D1763D3" w14:textId="77777777" w:rsidTr="00886788">
        <w:trPr>
          <w:trHeight w:val="553"/>
        </w:trPr>
        <w:tc>
          <w:tcPr>
            <w:tcW w:w="1872" w:type="dxa"/>
            <w:shd w:val="clear" w:color="auto" w:fill="auto"/>
          </w:tcPr>
          <w:p w14:paraId="108BB0D6" w14:textId="1E0DB07C" w:rsidR="000D6B7A" w:rsidRDefault="000D6B7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12.12.2021 (niedziela)</w:t>
            </w:r>
          </w:p>
        </w:tc>
        <w:tc>
          <w:tcPr>
            <w:tcW w:w="7796" w:type="dxa"/>
            <w:shd w:val="clear" w:color="auto" w:fill="auto"/>
          </w:tcPr>
          <w:p w14:paraId="5A0BADCC" w14:textId="787323EF" w:rsidR="000D6B7A" w:rsidRPr="00F73C4D" w:rsidRDefault="000D6B7A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części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środkowej 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południowej może być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p w14:paraId="7A750C3C" w14:textId="7763476A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1F8CEDD8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FE8E9BF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55C3142" w14:textId="2CDA87E5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69C2AA4" w14:textId="77777777" w:rsidR="00E46DEC" w:rsidRPr="00572761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4DD7B8" w14:textId="4C596A16" w:rsidR="00A04FC4" w:rsidRDefault="00A04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23356" w14:textId="2F2299D6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C7DB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C7DB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3B47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907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1591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AA03-6E67-4A31-9DBD-1256D349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10</cp:revision>
  <cp:lastPrinted>2021-12-10T07:37:00Z</cp:lastPrinted>
  <dcterms:created xsi:type="dcterms:W3CDTF">2021-12-09T06:26:00Z</dcterms:created>
  <dcterms:modified xsi:type="dcterms:W3CDTF">2021-12-10T07:45:00Z</dcterms:modified>
</cp:coreProperties>
</file>