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7B7C6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7B7C64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992887" w:rsidRDefault="007C307F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:rsidTr="009B4E09">
        <w:tc>
          <w:tcPr>
            <w:tcW w:w="1701" w:type="dxa"/>
            <w:shd w:val="clear" w:color="auto" w:fill="auto"/>
          </w:tcPr>
          <w:p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:rsidTr="00E0239F">
        <w:trPr>
          <w:trHeight w:val="814"/>
        </w:trPr>
        <w:tc>
          <w:tcPr>
            <w:tcW w:w="1701" w:type="dxa"/>
            <w:shd w:val="clear" w:color="auto" w:fill="auto"/>
          </w:tcPr>
          <w:p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DC6D78" w:rsidRDefault="00DC6D78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B7C64" w:rsidRP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 (stacja komunikacyjna)</w:t>
            </w:r>
            <w:r w:rsidR="007B7C6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  <w:p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:rsidTr="00691AD9">
        <w:trPr>
          <w:trHeight w:val="461"/>
        </w:trPr>
        <w:tc>
          <w:tcPr>
            <w:tcW w:w="1701" w:type="dxa"/>
            <w:shd w:val="clear" w:color="auto" w:fill="auto"/>
          </w:tcPr>
          <w:p w:rsidR="00EB2668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:rsidR="00010E66" w:rsidRPr="004A7FD0" w:rsidRDefault="00E333F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lokalnie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południowej i południowo-zachodniej </w:t>
            </w:r>
            <w:r w:rsidR="00D956B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956B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D956B2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956B2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956B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956B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B2668" w:rsidRPr="004A7FD0" w:rsidTr="00691AD9">
        <w:trPr>
          <w:trHeight w:val="461"/>
        </w:trPr>
        <w:tc>
          <w:tcPr>
            <w:tcW w:w="1701" w:type="dxa"/>
            <w:shd w:val="clear" w:color="auto" w:fill="auto"/>
          </w:tcPr>
          <w:p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.04.2021 r.</w:t>
            </w:r>
          </w:p>
          <w:p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EB2668" w:rsidRPr="004A7FD0" w:rsidRDefault="00EB2668" w:rsidP="00DC6D7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</w:t>
            </w:r>
            <w:r w:rsidR="00D956B2" w:rsidRPr="004A7FD0">
              <w:rPr>
                <w:rFonts w:ascii="Century Gothic" w:hAnsi="Century Gothic" w:cs="Arial"/>
                <w:bCs/>
                <w:sz w:val="20"/>
                <w:szCs w:val="20"/>
              </w:rPr>
              <w:t>województwa śląskiego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D956B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na pozostałym obszarze województwa śląskiego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56B2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956B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DC6D78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C6D78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sz w:val="20"/>
                <w:szCs w:val="20"/>
              </w:rPr>
              <w:t>, lokalnie</w:t>
            </w:r>
            <w:r w:rsidR="00D50E82">
              <w:rPr>
                <w:rFonts w:ascii="Century Gothic" w:hAnsi="Century Gothic" w:cs="Arial"/>
                <w:sz w:val="20"/>
                <w:szCs w:val="20"/>
              </w:rPr>
              <w:t xml:space="preserve"> w części południowej </w:t>
            </w:r>
            <w:r w:rsidR="00D50E82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D50E82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D50E82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D50E8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E1659" w:rsidRPr="004A7FD0" w:rsidTr="002C2883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:rsidR="009E1659" w:rsidRPr="004A7FD0" w:rsidRDefault="009E1659" w:rsidP="002C2883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nocnych,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porannych jednogodzinne stężenia pyłu zawieszonego mogą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być podwyższone.</w:t>
            </w:r>
          </w:p>
        </w:tc>
      </w:tr>
    </w:tbl>
    <w:p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7F" w:rsidRDefault="007C307F" w:rsidP="00703F35">
      <w:pPr>
        <w:spacing w:after="0" w:line="240" w:lineRule="auto"/>
      </w:pPr>
      <w:r>
        <w:separator/>
      </w:r>
    </w:p>
  </w:endnote>
  <w:endnote w:type="continuationSeparator" w:id="0">
    <w:p w:rsidR="007C307F" w:rsidRDefault="007C307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7F" w:rsidRDefault="007C307F" w:rsidP="00703F35">
      <w:pPr>
        <w:spacing w:after="0" w:line="240" w:lineRule="auto"/>
      </w:pPr>
      <w:r>
        <w:separator/>
      </w:r>
    </w:p>
  </w:footnote>
  <w:footnote w:type="continuationSeparator" w:id="0">
    <w:p w:rsidR="007C307F" w:rsidRDefault="007C307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7C307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7C307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97925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B7C64"/>
    <w:rsid w:val="007C307F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9C43-F499-44A4-A9AE-78EC6665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2021-04-23T06:55:00Z</cp:lastPrinted>
  <dcterms:created xsi:type="dcterms:W3CDTF">2021-04-27T07:08:00Z</dcterms:created>
  <dcterms:modified xsi:type="dcterms:W3CDTF">2021-04-27T07:08:00Z</dcterms:modified>
</cp:coreProperties>
</file>